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32"/>
          <w:szCs w:val="32"/>
        </w:rPr>
      </w:pPr>
      <w:r w:rsidDel="00000000" w:rsidR="00000000" w:rsidRPr="00000000">
        <w:rPr>
          <w:rtl w:val="0"/>
        </w:rPr>
      </w:r>
    </w:p>
    <w:p w:rsidR="00000000" w:rsidDel="00000000" w:rsidP="00000000" w:rsidRDefault="00000000" w:rsidRPr="00000000" w14:paraId="00000002">
      <w:pPr>
        <w:jc w:val="both"/>
        <w:rPr>
          <w:b w:val="1"/>
          <w:sz w:val="32"/>
          <w:szCs w:val="32"/>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COMMUNIQUE DE PRESSE</w:t>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18 DÉCEMBRE 2023</w:t>
      </w:r>
    </w:p>
    <w:p w:rsidR="00000000" w:rsidDel="00000000" w:rsidP="00000000" w:rsidRDefault="00000000" w:rsidRPr="00000000" w14:paraId="00000005">
      <w:pPr>
        <w:jc w:val="both"/>
        <w:rPr>
          <w:sz w:val="26"/>
          <w:szCs w:val="26"/>
        </w:rPr>
      </w:pPr>
      <w:r w:rsidDel="00000000" w:rsidR="00000000" w:rsidRPr="00000000">
        <w:rPr>
          <w:rtl w:val="0"/>
        </w:rPr>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b w:val="1"/>
          <w:sz w:val="32"/>
          <w:szCs w:val="32"/>
        </w:rPr>
      </w:pPr>
      <w:r w:rsidDel="00000000" w:rsidR="00000000" w:rsidRPr="00000000">
        <w:rPr>
          <w:rtl w:val="0"/>
        </w:rPr>
      </w:r>
    </w:p>
    <w:p w:rsidR="00000000" w:rsidDel="00000000" w:rsidP="00000000" w:rsidRDefault="00000000" w:rsidRPr="00000000" w14:paraId="00000008">
      <w:pPr>
        <w:spacing w:line="276" w:lineRule="auto"/>
        <w:jc w:val="center"/>
        <w:rPr>
          <w:b w:val="1"/>
          <w:sz w:val="38"/>
          <w:szCs w:val="38"/>
        </w:rPr>
      </w:pPr>
      <w:r w:rsidDel="00000000" w:rsidR="00000000" w:rsidRPr="00000000">
        <w:rPr>
          <w:b w:val="1"/>
          <w:sz w:val="40"/>
          <w:szCs w:val="40"/>
          <w:rtl w:val="0"/>
        </w:rPr>
        <w:t xml:space="preserve">Un Belge sur trois estime être une cible potentielle de cambriolage!</w:t>
      </w:r>
      <w:r w:rsidDel="00000000" w:rsidR="00000000" w:rsidRPr="00000000">
        <w:rPr>
          <w:rtl w:val="0"/>
        </w:rPr>
      </w:r>
    </w:p>
    <w:p w:rsidR="00000000" w:rsidDel="00000000" w:rsidP="00000000" w:rsidRDefault="00000000" w:rsidRPr="00000000" w14:paraId="00000009">
      <w:pPr>
        <w:jc w:val="center"/>
        <w:rPr>
          <w:b w:val="1"/>
          <w:sz w:val="34"/>
          <w:szCs w:val="34"/>
        </w:rPr>
      </w:pPr>
      <w:r w:rsidDel="00000000" w:rsidR="00000000" w:rsidRPr="00000000">
        <w:rPr>
          <w:rtl w:val="0"/>
        </w:rPr>
      </w:r>
    </w:p>
    <w:p w:rsidR="00000000" w:rsidDel="00000000" w:rsidP="00000000" w:rsidRDefault="00000000" w:rsidRPr="00000000" w14:paraId="0000000A">
      <w:pPr>
        <w:ind w:right="-466"/>
        <w:jc w:val="both"/>
        <w:rPr>
          <w:b w:val="1"/>
          <w:sz w:val="26"/>
          <w:szCs w:val="26"/>
        </w:rPr>
      </w:pPr>
      <w:r w:rsidDel="00000000" w:rsidR="00000000" w:rsidRPr="00000000">
        <w:rPr>
          <w:b w:val="1"/>
          <w:sz w:val="26"/>
          <w:szCs w:val="26"/>
          <w:rtl w:val="0"/>
        </w:rPr>
        <w:t xml:space="preserve">Et près de 35% d’entre nous ont placé une solution de sécurité de manière préventive.</w:t>
      </w:r>
    </w:p>
    <w:p w:rsidR="00000000" w:rsidDel="00000000" w:rsidP="00000000" w:rsidRDefault="00000000" w:rsidRPr="00000000" w14:paraId="0000000B">
      <w:pPr>
        <w:jc w:val="both"/>
        <w:rPr>
          <w:b w:val="1"/>
          <w:sz w:val="26"/>
          <w:szCs w:val="26"/>
        </w:rPr>
      </w:pPr>
      <w:r w:rsidDel="00000000" w:rsidR="00000000" w:rsidRPr="00000000">
        <w:rPr>
          <w:rtl w:val="0"/>
        </w:rPr>
      </w:r>
    </w:p>
    <w:p w:rsidR="00000000" w:rsidDel="00000000" w:rsidP="00000000" w:rsidRDefault="00000000" w:rsidRPr="00000000" w14:paraId="0000000C">
      <w:pPr>
        <w:jc w:val="both"/>
        <w:rPr>
          <w:b w:val="1"/>
          <w:sz w:val="26"/>
          <w:szCs w:val="26"/>
        </w:rPr>
      </w:pPr>
      <w:r w:rsidDel="00000000" w:rsidR="00000000" w:rsidRPr="00000000">
        <w:rPr>
          <w:b w:val="1"/>
          <w:sz w:val="26"/>
          <w:szCs w:val="26"/>
          <w:rtl w:val="0"/>
        </w:rPr>
        <w:t xml:space="preserve">Ces chiffres ressortent d’une étude menée en novembre 2023, conjointement par Verisure et Dedicated afin d’évaluer le sentiment de sécurité des Belges chez eux. </w:t>
      </w:r>
    </w:p>
    <w:p w:rsidR="00000000" w:rsidDel="00000000" w:rsidP="00000000" w:rsidRDefault="00000000" w:rsidRPr="00000000" w14:paraId="0000000D">
      <w:pPr>
        <w:jc w:val="both"/>
        <w:rPr>
          <w:b w:val="1"/>
          <w:sz w:val="26"/>
          <w:szCs w:val="26"/>
        </w:rPr>
      </w:pPr>
      <w:r w:rsidDel="00000000" w:rsidR="00000000" w:rsidRPr="00000000">
        <w:rPr>
          <w:rtl w:val="0"/>
        </w:rPr>
      </w:r>
    </w:p>
    <w:p w:rsidR="00000000" w:rsidDel="00000000" w:rsidP="00000000" w:rsidRDefault="00000000" w:rsidRPr="00000000" w14:paraId="0000000E">
      <w:pPr>
        <w:jc w:val="both"/>
        <w:rPr>
          <w:b w:val="1"/>
          <w:sz w:val="26"/>
          <w:szCs w:val="26"/>
        </w:rPr>
      </w:pPr>
      <w:r w:rsidDel="00000000" w:rsidR="00000000" w:rsidRPr="00000000">
        <w:rPr>
          <w:b w:val="1"/>
          <w:sz w:val="26"/>
          <w:szCs w:val="26"/>
          <w:rtl w:val="0"/>
        </w:rPr>
        <w:t xml:space="preserve">D’après les chiffres communiqués par la Police Fédérale, les mois de novembre, décembre et janvier sont les plus propices aux cambriolages!</w:t>
      </w:r>
    </w:p>
    <w:p w:rsidR="00000000" w:rsidDel="00000000" w:rsidP="00000000" w:rsidRDefault="00000000" w:rsidRPr="00000000" w14:paraId="0000000F">
      <w:pPr>
        <w:jc w:val="both"/>
        <w:rPr>
          <w:b w:val="1"/>
          <w:sz w:val="26"/>
          <w:szCs w:val="26"/>
        </w:rPr>
      </w:pPr>
      <w:r w:rsidDel="00000000" w:rsidR="00000000" w:rsidRPr="00000000">
        <w:rPr>
          <w:rtl w:val="0"/>
        </w:rPr>
      </w:r>
    </w:p>
    <w:p w:rsidR="00000000" w:rsidDel="00000000" w:rsidP="00000000" w:rsidRDefault="00000000" w:rsidRPr="00000000" w14:paraId="00000010">
      <w:pPr>
        <w:jc w:val="both"/>
        <w:rPr>
          <w:b w:val="1"/>
          <w:sz w:val="26"/>
          <w:szCs w:val="26"/>
        </w:rPr>
      </w:pPr>
      <w:r w:rsidDel="00000000" w:rsidR="00000000" w:rsidRPr="00000000">
        <w:rPr>
          <w:rtl w:val="0"/>
        </w:rPr>
      </w:r>
    </w:p>
    <w:p w:rsidR="00000000" w:rsidDel="00000000" w:rsidP="00000000" w:rsidRDefault="00000000" w:rsidRPr="00000000" w14:paraId="00000011">
      <w:pPr>
        <w:jc w:val="both"/>
        <w:rPr>
          <w:b w:val="1"/>
          <w:sz w:val="28"/>
          <w:szCs w:val="28"/>
        </w:rPr>
      </w:pPr>
      <w:r w:rsidDel="00000000" w:rsidR="00000000" w:rsidRPr="00000000">
        <w:rPr>
          <w:b w:val="1"/>
          <w:sz w:val="28"/>
          <w:szCs w:val="28"/>
          <w:rtl w:val="0"/>
        </w:rPr>
        <w:t xml:space="preserve">Notre “chez-nous”, notre cocon protecteur</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Un quart des Belges a déjà subi un cambriolage. Les réactions des victimes suite à ce traumatisme sont diverses. Certaines personnes ont besoin d’être épaulées alors que d’autres optent pour une décision plus radicale. Par exemple, un Belge sur trois fait le choix de déménager après avoir été cambriolé.</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Pourquoi l’intrusion dans notre “chez-nous” provoque-t-elle des émotions si vives? Selon les psychologues, le cambriolage fait partie du top 3 des traumatismes liés à notre maison.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En effet, notre “chez-nous” est avant tout notre cocon protecteur, il est notre rempart face aux dangers du monde extérieur. Ensuite, il est l’antre de notre intimité et de notre identité. C’est LE lieu où l’on peut pleinement être soi-même. Enfin, c’est la “cachette” de nos biens de valeur. Dès lors, si un étranger s’y introduit à notre insu et fouille dans nos affaires pour nous en dérober quelques-unes, le choc vécu est souvent dévastateur! Encore plus si nous avons assisté à la scène en direct!</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b w:val="1"/>
          <w:sz w:val="28"/>
          <w:szCs w:val="28"/>
        </w:rPr>
      </w:pPr>
      <w:bookmarkStart w:colFirst="0" w:colLast="0" w:name="_heading=h.wc19q2sl8bjb" w:id="0"/>
      <w:bookmarkEnd w:id="0"/>
      <w:r w:rsidDel="00000000" w:rsidR="00000000" w:rsidRPr="00000000">
        <w:rPr>
          <w:rtl w:val="0"/>
        </w:rPr>
      </w:r>
    </w:p>
    <w:p w:rsidR="00000000" w:rsidDel="00000000" w:rsidP="00000000" w:rsidRDefault="00000000" w:rsidRPr="00000000" w14:paraId="0000001A">
      <w:pPr>
        <w:jc w:val="both"/>
        <w:rPr>
          <w:b w:val="1"/>
          <w:sz w:val="28"/>
          <w:szCs w:val="28"/>
        </w:rPr>
      </w:pPr>
      <w:bookmarkStart w:colFirst="0" w:colLast="0" w:name="_heading=h.gjdgxs" w:id="1"/>
      <w:bookmarkEnd w:id="1"/>
      <w:r w:rsidDel="00000000" w:rsidR="00000000" w:rsidRPr="00000000">
        <w:rPr>
          <w:b w:val="1"/>
          <w:sz w:val="28"/>
          <w:szCs w:val="28"/>
          <w:rtl w:val="0"/>
        </w:rPr>
        <w:t xml:space="preserve">Quelques précautions pour les mois d’hiver</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color w:val="000000"/>
          <w:sz w:val="24"/>
          <w:szCs w:val="24"/>
        </w:rPr>
      </w:pPr>
      <w:r w:rsidDel="00000000" w:rsidR="00000000" w:rsidRPr="00000000">
        <w:rPr>
          <w:color w:val="000000"/>
          <w:sz w:val="24"/>
          <w:szCs w:val="24"/>
          <w:rtl w:val="0"/>
        </w:rPr>
        <w:t xml:space="preserve">Ralph Gijbels, Directeur des Opérations chez Verisure nous livre quelques conseils pour éviter les mauvaises surprises : </w:t>
      </w:r>
      <w:r w:rsidDel="00000000" w:rsidR="00000000" w:rsidRPr="00000000">
        <w:rPr>
          <w:sz w:val="24"/>
          <w:szCs w:val="24"/>
          <w:rtl w:val="0"/>
        </w:rPr>
        <w:t xml:space="preserve">“Il faut à tout prix éviter de partager ses faits et gestes en temps réel sur les réseaux sociaux. Peu de gens le savent mais lorsque vous partez en vacances, il est possible d’avertir la police pour qu’ils organisent plus de surveillance. De même, on évite de laisser le courrier s’accumuler en son absence. Je terminerais par le conseil numéro 1 : fermez les fenêtres et la porte à clé dès que vous quittez votre domicile (et si vous avez un système de sécurité, activez-le), même si c’est pour une petite course de 10 minutes!”.</w:t>
      </w: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b w:val="1"/>
          <w:sz w:val="28"/>
          <w:szCs w:val="28"/>
        </w:rPr>
      </w:pPr>
      <w:r w:rsidDel="00000000" w:rsidR="00000000" w:rsidRPr="00000000">
        <w:rPr>
          <w:b w:val="1"/>
          <w:sz w:val="28"/>
          <w:szCs w:val="28"/>
          <w:rtl w:val="0"/>
        </w:rPr>
        <w:t xml:space="preserve">Bon à savoir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Verisure a implémenté depuis quelques années le bouton SOS sur tous ses systèmes de télésurveillance. Ce signal permet à la fois un appel vers la centrale et une géolocalisation sans que nous ayons besoin de préciser quoi que ce soit. En effet, le bouton SOS peut être déclenché via le clavier à la maison ou via le smartphone. Les opérateurs Verisure peuvent ainsi immédiatement prendre le relais et coordonner les actions adéquates en fonction de la situation. </w:t>
      </w:r>
    </w:p>
    <w:p w:rsidR="00000000" w:rsidDel="00000000" w:rsidP="00000000" w:rsidRDefault="00000000" w:rsidRPr="00000000" w14:paraId="00000021">
      <w:pPr>
        <w:jc w:val="both"/>
        <w:rPr>
          <w:sz w:val="24"/>
          <w:szCs w:val="24"/>
          <w:u w:val="single"/>
        </w:rPr>
      </w:pPr>
      <w:r w:rsidDel="00000000" w:rsidR="00000000" w:rsidRPr="00000000">
        <w:rPr>
          <w:sz w:val="24"/>
          <w:szCs w:val="24"/>
          <w:u w:val="single"/>
          <w:rtl w:val="0"/>
        </w:rPr>
        <w:tab/>
        <w:tab/>
        <w:tab/>
        <w:tab/>
        <w:tab/>
        <w:tab/>
        <w:tab/>
        <w:tab/>
        <w:tab/>
        <w:tab/>
        <w:tab/>
        <w:tab/>
      </w:r>
    </w:p>
    <w:p w:rsidR="00000000" w:rsidDel="00000000" w:rsidP="00000000" w:rsidRDefault="00000000" w:rsidRPr="00000000" w14:paraId="00000022">
      <w:pPr>
        <w:jc w:val="both"/>
        <w:rPr>
          <w:b w:val="1"/>
          <w:sz w:val="28"/>
          <w:szCs w:val="28"/>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À propos</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Verisure a été fondée en 1988 en Suède en tant que filiale du groupe Securitas, avant de devenir une société indépendante. Premier fournisseur en Europe de systèmes de sécurité télésurveillés par des professionnels, Verisure s’appuie sur plus de trente-cinq ans de connaissance, d’expérience et d’innovation.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Verisure est implanté en Belgique depuis 17 ans et est leader du marché. 650 collaborateurs s’engagent chaque jour à sécuriser près de 150.000 foyers et petites entreprises.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i w:val="1"/>
        </w:rPr>
      </w:pPr>
      <w:bookmarkStart w:colFirst="0" w:colLast="0" w:name="_heading=h.30j0zll" w:id="2"/>
      <w:bookmarkEnd w:id="2"/>
      <w:r w:rsidDel="00000000" w:rsidR="00000000" w:rsidRPr="00000000">
        <w:rPr>
          <w:rtl w:val="0"/>
        </w:rPr>
        <w:t xml:space="preserve">Verisure “</w:t>
      </w:r>
      <w:r w:rsidDel="00000000" w:rsidR="00000000" w:rsidRPr="00000000">
        <w:rPr>
          <w:i w:val="1"/>
          <w:rtl w:val="0"/>
        </w:rPr>
        <w:t xml:space="preserve">Tellement plus qu’une alarme ! » </w:t>
      </w:r>
    </w:p>
    <w:p w:rsidR="00000000" w:rsidDel="00000000" w:rsidP="00000000" w:rsidRDefault="00000000" w:rsidRPr="00000000" w14:paraId="0000002A">
      <w:pPr>
        <w:jc w:val="both"/>
        <w:rPr>
          <w:i w:val="1"/>
        </w:rPr>
      </w:pPr>
      <w:r w:rsidDel="00000000" w:rsidR="00000000" w:rsidRPr="00000000">
        <w:rPr>
          <w:rtl w:val="0"/>
        </w:rPr>
      </w:r>
    </w:p>
    <w:p w:rsidR="00000000" w:rsidDel="00000000" w:rsidP="00000000" w:rsidRDefault="00000000" w:rsidRPr="00000000" w14:paraId="0000002B">
      <w:pPr>
        <w:jc w:val="both"/>
        <w:rPr>
          <w:u w:val="single"/>
        </w:rPr>
      </w:pPr>
      <w:r w:rsidDel="00000000" w:rsidR="00000000" w:rsidRPr="00000000">
        <w:rPr>
          <w:u w:val="single"/>
          <w:rtl w:val="0"/>
        </w:rPr>
        <w:t xml:space="preserve">Contacts presse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Verisure: Romy Lemmens  - Public Relations &amp; External Communication </w:t>
      </w:r>
    </w:p>
    <w:p w:rsidR="00000000" w:rsidDel="00000000" w:rsidP="00000000" w:rsidRDefault="00000000" w:rsidRPr="00000000" w14:paraId="0000002E">
      <w:pPr>
        <w:jc w:val="both"/>
        <w:rPr/>
      </w:pPr>
      <w:r w:rsidDel="00000000" w:rsidR="00000000" w:rsidRPr="00000000">
        <w:rPr>
          <w:rtl w:val="0"/>
        </w:rPr>
        <w:t xml:space="preserve">T: +32 477 30 15 27 - </w:t>
      </w:r>
      <w:hyperlink r:id="rId7">
        <w:r w:rsidDel="00000000" w:rsidR="00000000" w:rsidRPr="00000000">
          <w:rPr>
            <w:color w:val="1155cc"/>
            <w:u w:val="single"/>
            <w:rtl w:val="0"/>
          </w:rPr>
          <w:t xml:space="preserve">romy.lemmens@verisure.be</w:t>
        </w:r>
      </w:hyperlink>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The Louise Company: Cindy Legros - Responsable presse</w:t>
      </w:r>
    </w:p>
    <w:p w:rsidR="00000000" w:rsidDel="00000000" w:rsidP="00000000" w:rsidRDefault="00000000" w:rsidRPr="00000000" w14:paraId="00000031">
      <w:pPr>
        <w:jc w:val="both"/>
        <w:rPr/>
      </w:pPr>
      <w:r w:rsidDel="00000000" w:rsidR="00000000" w:rsidRPr="00000000">
        <w:rPr>
          <w:rtl w:val="0"/>
        </w:rPr>
        <w:t xml:space="preserve">T: +32 475 677 935 - </w:t>
      </w:r>
      <w:hyperlink r:id="rId8">
        <w:r w:rsidDel="00000000" w:rsidR="00000000" w:rsidRPr="00000000">
          <w:rPr>
            <w:color w:val="1155cc"/>
            <w:u w:val="single"/>
            <w:rtl w:val="0"/>
          </w:rPr>
          <w:t xml:space="preserve">cindy@thelouisecompany.com</w:t>
        </w:r>
      </w:hyperlink>
      <w:r w:rsidDel="00000000" w:rsidR="00000000" w:rsidRPr="00000000">
        <w:rPr>
          <w:rtl w:val="0"/>
        </w:rPr>
        <w:t xml:space="preserve"> </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left="720" w:firstLine="0"/>
      <w:jc w:val="right"/>
      <w:rPr/>
    </w:pPr>
    <w:r w:rsidDel="00000000" w:rsidR="00000000" w:rsidRPr="00000000">
      <w:rPr/>
      <w:drawing>
        <wp:inline distB="19050" distT="19050" distL="19050" distR="19050">
          <wp:extent cx="1487813" cy="386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7813" cy="386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mailto:cindy@thelouisecompany.com" TargetMode="External"/><Relationship Id="rId3" Type="http://schemas.openxmlformats.org/officeDocument/2006/relationships/fontTable" Target="fontTable.xml"/><Relationship Id="rId7" Type="http://schemas.openxmlformats.org/officeDocument/2006/relationships/hyperlink" Target="mailto:romy.lemmens@verisure.be"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i5b/RdxwBhFXg3MInFxT70Y5Q==">CgMxLjAyDmgud2MxOXEyc2w4YmpiMghoLmdqZGd4czIJaC4zMGowemxsOAByITFyZFg3aW5KSU5LUEFqR2hWSVhJVDNIcTB3d0FoTW5sSw==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B15136-68E4-42FD-92BE-8A6E7CD3E90F}"/>
</file>

<file path=customXML/itemProps3.xml><?xml version="1.0" encoding="utf-8"?>
<ds:datastoreItem xmlns:ds="http://schemas.openxmlformats.org/officeDocument/2006/customXml" ds:itemID="{798A52A2-D9B1-4A24-8A0F-6FD47878A45B}"/>
</file>